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D9E0" w14:textId="77777777" w:rsidR="00434424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BILJEŠKE </w:t>
      </w:r>
    </w:p>
    <w:p w14:paraId="5CD675FD" w14:textId="77777777" w:rsidR="00434424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UZ FINANCIJSKE IZVJEŠTAJE </w:t>
      </w:r>
    </w:p>
    <w:p w14:paraId="57D28CF6" w14:textId="42233C8B" w:rsidR="004F7409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 RAZDOBLJE OD 01.SIJEČNJA 2024 DO 31. PROSINCA 2024. GODINE</w:t>
      </w:r>
    </w:p>
    <w:p w14:paraId="4376A1AB" w14:textId="77777777" w:rsidR="004F7409" w:rsidRDefault="004F740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924F0F7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Naziv obveznika</w:t>
      </w:r>
      <w:r>
        <w:rPr>
          <w:rFonts w:ascii="Garamond" w:hAnsi="Garamond"/>
          <w:sz w:val="24"/>
          <w:szCs w:val="24"/>
        </w:rPr>
        <w:t>: Općina Tinjan</w:t>
      </w:r>
    </w:p>
    <w:p w14:paraId="0AC21ABE" w14:textId="17BE5BBF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Broj RKP-a</w:t>
      </w:r>
      <w:r>
        <w:rPr>
          <w:rFonts w:ascii="Garamond" w:hAnsi="Garamond"/>
          <w:sz w:val="24"/>
          <w:szCs w:val="24"/>
        </w:rPr>
        <w:t>: 34387</w:t>
      </w:r>
    </w:p>
    <w:p w14:paraId="74C11A60" w14:textId="38605F62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Sjedište obveznika</w:t>
      </w:r>
      <w:r>
        <w:rPr>
          <w:rFonts w:ascii="Garamond" w:hAnsi="Garamond"/>
          <w:sz w:val="24"/>
          <w:szCs w:val="24"/>
        </w:rPr>
        <w:t>: TINJAN</w:t>
      </w:r>
    </w:p>
    <w:p w14:paraId="6D6ADF83" w14:textId="3A4D20E8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Matični broj</w:t>
      </w:r>
      <w:r>
        <w:rPr>
          <w:rFonts w:ascii="Garamond" w:hAnsi="Garamond"/>
          <w:sz w:val="24"/>
          <w:szCs w:val="24"/>
        </w:rPr>
        <w:t>:</w:t>
      </w:r>
      <w:r w:rsidR="009908A4">
        <w:rPr>
          <w:rFonts w:ascii="Garamond" w:hAnsi="Garamond"/>
          <w:sz w:val="24"/>
          <w:szCs w:val="24"/>
        </w:rPr>
        <w:t xml:space="preserve"> 026739320000</w:t>
      </w:r>
    </w:p>
    <w:p w14:paraId="593D1762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Adresa</w:t>
      </w:r>
      <w:r>
        <w:rPr>
          <w:rFonts w:ascii="Garamond" w:hAnsi="Garamond"/>
          <w:sz w:val="24"/>
          <w:szCs w:val="24"/>
        </w:rPr>
        <w:t>: 52444 Tinjan, Tinjan 2</w:t>
      </w:r>
    </w:p>
    <w:p w14:paraId="17B6FAC6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OIB</w:t>
      </w:r>
      <w:r>
        <w:rPr>
          <w:rFonts w:ascii="Garamond" w:hAnsi="Garamond"/>
          <w:sz w:val="24"/>
          <w:szCs w:val="24"/>
        </w:rPr>
        <w:t>: 44827511522</w:t>
      </w:r>
    </w:p>
    <w:p w14:paraId="7D2BDDB0" w14:textId="68B6AB12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Razina</w:t>
      </w:r>
      <w:r>
        <w:rPr>
          <w:rFonts w:ascii="Garamond" w:hAnsi="Garamond"/>
          <w:sz w:val="24"/>
          <w:szCs w:val="24"/>
        </w:rPr>
        <w:t>: 2</w:t>
      </w:r>
      <w:r w:rsidR="006264F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– </w:t>
      </w:r>
      <w:r w:rsidR="006264F0">
        <w:rPr>
          <w:rFonts w:ascii="Garamond" w:hAnsi="Garamond"/>
          <w:sz w:val="24"/>
          <w:szCs w:val="24"/>
        </w:rPr>
        <w:t xml:space="preserve">konsolidirani </w:t>
      </w:r>
      <w:r>
        <w:rPr>
          <w:rFonts w:ascii="Garamond" w:hAnsi="Garamond"/>
          <w:sz w:val="24"/>
          <w:szCs w:val="24"/>
        </w:rPr>
        <w:t>proračun jedinice lokalne i područne (regionalne) samouprave</w:t>
      </w:r>
    </w:p>
    <w:p w14:paraId="59CB0F96" w14:textId="77777777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djelatnosti prema NKD-u 2007</w:t>
      </w:r>
      <w:r>
        <w:rPr>
          <w:rFonts w:ascii="Garamond" w:hAnsi="Garamond"/>
          <w:sz w:val="24"/>
          <w:szCs w:val="24"/>
        </w:rPr>
        <w:t xml:space="preserve">: 8411 – Opće djelatnosti javne uprave </w:t>
      </w:r>
    </w:p>
    <w:p w14:paraId="3B7552A2" w14:textId="46EE47DA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županije</w:t>
      </w:r>
      <w:r>
        <w:rPr>
          <w:rFonts w:ascii="Garamond" w:hAnsi="Garamond"/>
          <w:sz w:val="24"/>
          <w:szCs w:val="24"/>
        </w:rPr>
        <w:t xml:space="preserve">: </w:t>
      </w:r>
      <w:r w:rsidR="009908A4">
        <w:rPr>
          <w:rFonts w:ascii="Garamond" w:hAnsi="Garamond"/>
          <w:sz w:val="24"/>
          <w:szCs w:val="24"/>
        </w:rPr>
        <w:t>18</w:t>
      </w:r>
    </w:p>
    <w:p w14:paraId="1D7C39B7" w14:textId="52CA557F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grada/općine</w:t>
      </w:r>
      <w:r>
        <w:rPr>
          <w:rFonts w:ascii="Garamond" w:hAnsi="Garamond"/>
          <w:sz w:val="24"/>
          <w:szCs w:val="24"/>
        </w:rPr>
        <w:t xml:space="preserve">: </w:t>
      </w:r>
      <w:r w:rsidR="009908A4">
        <w:rPr>
          <w:rFonts w:ascii="Garamond" w:hAnsi="Garamond"/>
          <w:sz w:val="24"/>
          <w:szCs w:val="24"/>
        </w:rPr>
        <w:t>04537</w:t>
      </w:r>
    </w:p>
    <w:p w14:paraId="1594CEC6" w14:textId="77777777" w:rsidR="00434424" w:rsidRDefault="00434424">
      <w:pPr>
        <w:rPr>
          <w:rFonts w:ascii="Garamond" w:hAnsi="Garamond"/>
          <w:sz w:val="24"/>
          <w:szCs w:val="24"/>
        </w:rPr>
      </w:pPr>
    </w:p>
    <w:p w14:paraId="032DC3CE" w14:textId="77777777" w:rsidR="00162A03" w:rsidRDefault="00162A03">
      <w:pPr>
        <w:rPr>
          <w:rFonts w:ascii="Garamond" w:hAnsi="Garamond"/>
          <w:sz w:val="24"/>
          <w:szCs w:val="24"/>
        </w:rPr>
      </w:pPr>
    </w:p>
    <w:p w14:paraId="74C7B52A" w14:textId="17BB0B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Financijski izvještaj Općine Tinjan za razdoblje 01.01.2024. – 3</w:t>
      </w:r>
      <w:r w:rsidR="005850F5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5850F5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.2024 sastoji se od slijedećih obrazaca:</w:t>
      </w:r>
    </w:p>
    <w:p w14:paraId="2C7DF5FC" w14:textId="2DEDD437" w:rsidR="004F7409" w:rsidRDefault="00000000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prihodima i rashodima, primicima i izdacima za razdoblje</w:t>
      </w:r>
      <w:r w:rsidR="005850F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01.01.</w:t>
      </w:r>
      <w:r w:rsidR="005850F5">
        <w:rPr>
          <w:rFonts w:ascii="Garamond" w:hAnsi="Garamond"/>
          <w:sz w:val="24"/>
          <w:szCs w:val="24"/>
        </w:rPr>
        <w:t xml:space="preserve">2024. - </w:t>
      </w:r>
      <w:r>
        <w:rPr>
          <w:rFonts w:ascii="Garamond" w:hAnsi="Garamond"/>
          <w:sz w:val="24"/>
          <w:szCs w:val="24"/>
        </w:rPr>
        <w:t>3</w:t>
      </w:r>
      <w:r w:rsidR="005850F5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5850F5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.2024 (obrazac PR-RAS)</w:t>
      </w:r>
    </w:p>
    <w:p w14:paraId="7990E730" w14:textId="50D6DD49" w:rsidR="005850F5" w:rsidRDefault="005850F5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Bilanca za razdoblje 01.01.2024. – 31.12.2024. (obrazac BILANCA)</w:t>
      </w:r>
    </w:p>
    <w:p w14:paraId="553F829A" w14:textId="54704A90" w:rsidR="005850F5" w:rsidRDefault="005850F5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rashodima prema funkcijskoj klasifikaciji  za razdoblje 01.01.2024. – 31.12.2024. (obrazac RAS- funkcijski)</w:t>
      </w:r>
    </w:p>
    <w:p w14:paraId="0DF94F22" w14:textId="6B16336A" w:rsidR="005850F5" w:rsidRPr="005850F5" w:rsidRDefault="005850F5" w:rsidP="005850F5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promjenama  u vrijednosti i obujmu imovine i obveza za razdoblje 01.01.2024. – 31.12.2024. (obrazac P-VRIO)</w:t>
      </w:r>
    </w:p>
    <w:p w14:paraId="77528369" w14:textId="77777777" w:rsidR="004F7409" w:rsidRDefault="00000000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obvezama za razdoblje 01.01.- 30.09.2024 (obrazac OBVEZE)</w:t>
      </w:r>
    </w:p>
    <w:p w14:paraId="33883C32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7F5FC2D2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0C7A171E" w14:textId="5CD79E65" w:rsidR="004F7409" w:rsidRDefault="00000000" w:rsidP="009908A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izvještaj o prihodima i rashodima, primicima i izdacima za razdoblje 01.01.</w:t>
      </w:r>
      <w:r w:rsidR="005B42E3">
        <w:rPr>
          <w:rFonts w:ascii="Garamond" w:hAnsi="Garamond"/>
          <w:b/>
          <w:bCs/>
          <w:sz w:val="24"/>
          <w:szCs w:val="24"/>
        </w:rPr>
        <w:t>2024.</w:t>
      </w:r>
      <w:r>
        <w:rPr>
          <w:rFonts w:ascii="Garamond" w:hAnsi="Garamond"/>
          <w:b/>
          <w:bCs/>
          <w:sz w:val="24"/>
          <w:szCs w:val="24"/>
        </w:rPr>
        <w:t xml:space="preserve"> – 3</w:t>
      </w:r>
      <w:r w:rsidR="005B42E3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.</w:t>
      </w:r>
      <w:r w:rsidR="005B42E3">
        <w:rPr>
          <w:rFonts w:ascii="Garamond" w:hAnsi="Garamond"/>
          <w:b/>
          <w:bCs/>
          <w:sz w:val="24"/>
          <w:szCs w:val="24"/>
        </w:rPr>
        <w:t>12</w:t>
      </w:r>
      <w:r>
        <w:rPr>
          <w:rFonts w:ascii="Garamond" w:hAnsi="Garamond"/>
          <w:b/>
          <w:bCs/>
          <w:sz w:val="24"/>
          <w:szCs w:val="24"/>
        </w:rPr>
        <w:t>.2024</w:t>
      </w:r>
    </w:p>
    <w:p w14:paraId="42D5A248" w14:textId="3C8858F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611 – Prihodi od poreza i prireza na dohodak ostvareni su u iznosu od </w:t>
      </w:r>
      <w:r w:rsidR="005B42E3">
        <w:rPr>
          <w:rFonts w:ascii="Garamond" w:hAnsi="Garamond"/>
          <w:sz w:val="24"/>
          <w:szCs w:val="24"/>
        </w:rPr>
        <w:t>956.088,18</w:t>
      </w:r>
      <w:r>
        <w:rPr>
          <w:rFonts w:ascii="Garamond" w:hAnsi="Garamond"/>
          <w:sz w:val="24"/>
          <w:szCs w:val="24"/>
        </w:rPr>
        <w:t xml:space="preserve"> eura, odnosno</w:t>
      </w:r>
      <w:r w:rsidR="005B42E3">
        <w:rPr>
          <w:rFonts w:ascii="Garamond" w:hAnsi="Garamond"/>
          <w:sz w:val="24"/>
          <w:szCs w:val="24"/>
        </w:rPr>
        <w:t xml:space="preserve"> za</w:t>
      </w:r>
      <w:r>
        <w:rPr>
          <w:rFonts w:ascii="Garamond" w:hAnsi="Garamond"/>
          <w:sz w:val="24"/>
          <w:szCs w:val="24"/>
        </w:rPr>
        <w:t xml:space="preserve"> </w:t>
      </w:r>
      <w:r w:rsidR="005B42E3">
        <w:rPr>
          <w:rFonts w:ascii="Garamond" w:hAnsi="Garamond"/>
          <w:sz w:val="24"/>
          <w:szCs w:val="24"/>
        </w:rPr>
        <w:t>24,8%</w:t>
      </w:r>
      <w:r>
        <w:rPr>
          <w:rFonts w:ascii="Garamond" w:hAnsi="Garamond"/>
          <w:sz w:val="24"/>
          <w:szCs w:val="24"/>
        </w:rPr>
        <w:t xml:space="preserve"> više nego u istom razdoblju prethodne godine. Razlog tome je više prihoda od poreza na imovinu.</w:t>
      </w:r>
    </w:p>
    <w:p w14:paraId="18BF6978" w14:textId="7185A304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613 – Prihodi od poreza na imovinu ostvareni su u iznosu od </w:t>
      </w:r>
      <w:r w:rsidR="005B42E3">
        <w:rPr>
          <w:rFonts w:ascii="Garamond" w:hAnsi="Garamond"/>
          <w:sz w:val="24"/>
          <w:szCs w:val="24"/>
        </w:rPr>
        <w:t xml:space="preserve">481.186,44 </w:t>
      </w:r>
      <w:r>
        <w:rPr>
          <w:rFonts w:ascii="Garamond" w:hAnsi="Garamond"/>
          <w:sz w:val="24"/>
          <w:szCs w:val="24"/>
        </w:rPr>
        <w:t xml:space="preserve">eura, odnosno za </w:t>
      </w:r>
      <w:r w:rsidR="005B42E3">
        <w:rPr>
          <w:rFonts w:ascii="Garamond" w:hAnsi="Garamond"/>
          <w:sz w:val="24"/>
          <w:szCs w:val="24"/>
        </w:rPr>
        <w:t>67</w:t>
      </w:r>
      <w:r>
        <w:rPr>
          <w:rFonts w:ascii="Garamond" w:hAnsi="Garamond"/>
          <w:sz w:val="24"/>
          <w:szCs w:val="24"/>
        </w:rPr>
        <w:t>% više nego u istom razdoblju prethodne godine. Razlog povećanja su privremeni porezi na imovinu (porez na promet nekretnina</w:t>
      </w:r>
      <w:r w:rsidR="00164959">
        <w:rPr>
          <w:rFonts w:ascii="Garamond" w:hAnsi="Garamond"/>
          <w:sz w:val="24"/>
          <w:szCs w:val="24"/>
        </w:rPr>
        <w:t xml:space="preserve"> i porez na kuće za odmor</w:t>
      </w:r>
      <w:r>
        <w:rPr>
          <w:rFonts w:ascii="Garamond" w:hAnsi="Garamond"/>
          <w:sz w:val="24"/>
          <w:szCs w:val="24"/>
        </w:rPr>
        <w:t>)</w:t>
      </w:r>
    </w:p>
    <w:p w14:paraId="46FF33EA" w14:textId="77777777" w:rsidR="005B42E3" w:rsidRDefault="005B42E3" w:rsidP="009908A4">
      <w:pPr>
        <w:jc w:val="both"/>
        <w:rPr>
          <w:rFonts w:ascii="Garamond" w:hAnsi="Garamond"/>
          <w:sz w:val="24"/>
          <w:szCs w:val="24"/>
        </w:rPr>
      </w:pPr>
    </w:p>
    <w:p w14:paraId="4BDEA8EF" w14:textId="54DA5999" w:rsidR="005B42E3" w:rsidRDefault="005B42E3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614 – Porez na robu i usluge ostvareni su u iznosu od 13.976,11 eura, odnosno za 18,1% više nego u istom razdoblju prethodne godine. Razlog povećanja su porez na potrošnju.</w:t>
      </w:r>
    </w:p>
    <w:p w14:paraId="410B923D" w14:textId="3AAB0C28" w:rsidR="00AC017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633</w:t>
      </w:r>
      <w:r w:rsidR="00AC0179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- </w:t>
      </w:r>
      <w:r w:rsidR="00AC0179">
        <w:rPr>
          <w:rFonts w:ascii="Garamond" w:hAnsi="Garamond"/>
          <w:sz w:val="24"/>
          <w:szCs w:val="24"/>
        </w:rPr>
        <w:t>Kapitalne pomoći proračunu i izvanproračunskim korisnicima ostvarene su u iznosu od 13.000,00 eura Iz državnog proračuna dobivene su pomoći za akrilnu pologu igrališta u Kringi –(Takala Kringa).</w:t>
      </w:r>
    </w:p>
    <w:p w14:paraId="3F44C931" w14:textId="22E50076" w:rsidR="00AC0179" w:rsidRDefault="00AC0179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635- Pomoći izravnanja za decentralizirane funkcije ostvarene su u iznosu 11.698,01 eura, što je manje za 68%</w:t>
      </w:r>
      <w:r w:rsidR="008E4F79">
        <w:rPr>
          <w:rFonts w:ascii="Garamond" w:hAnsi="Garamond"/>
          <w:sz w:val="24"/>
          <w:szCs w:val="24"/>
        </w:rPr>
        <w:t xml:space="preserve"> u odnosu na isto razdoblje prethodne godine.</w:t>
      </w:r>
    </w:p>
    <w:p w14:paraId="73310573" w14:textId="7A8AF1DE" w:rsidR="008E4F79" w:rsidRDefault="008E4F79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6382 – Kapitalne pomoći temeljem prijenosa EU sredstava ostvarene su u iznosu od 17.456,10 eura. Pomoć je dobivena na sufinanciranje doma DVD Muntrilj.</w:t>
      </w:r>
    </w:p>
    <w:p w14:paraId="1917670D" w14:textId="5007B7A3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642 – Prihodi od nefinancijske imovine ostvareni su u iznosu od </w:t>
      </w:r>
      <w:r w:rsidR="008E4F79">
        <w:rPr>
          <w:rFonts w:ascii="Garamond" w:hAnsi="Garamond"/>
          <w:sz w:val="24"/>
          <w:szCs w:val="24"/>
        </w:rPr>
        <w:t>74.811,53</w:t>
      </w:r>
      <w:r>
        <w:rPr>
          <w:rFonts w:ascii="Garamond" w:hAnsi="Garamond"/>
          <w:sz w:val="24"/>
          <w:szCs w:val="24"/>
        </w:rPr>
        <w:t xml:space="preserve"> eura odnosno za </w:t>
      </w:r>
      <w:r w:rsidR="008E4F79">
        <w:rPr>
          <w:rFonts w:ascii="Garamond" w:hAnsi="Garamond"/>
          <w:sz w:val="24"/>
          <w:szCs w:val="24"/>
        </w:rPr>
        <w:t>10,5</w:t>
      </w:r>
      <w:r>
        <w:rPr>
          <w:rFonts w:ascii="Garamond" w:hAnsi="Garamond"/>
          <w:sz w:val="24"/>
          <w:szCs w:val="24"/>
        </w:rPr>
        <w:t xml:space="preserve">% </w:t>
      </w:r>
      <w:r w:rsidR="008E4F79">
        <w:rPr>
          <w:rFonts w:ascii="Garamond" w:hAnsi="Garamond"/>
          <w:sz w:val="24"/>
          <w:szCs w:val="24"/>
        </w:rPr>
        <w:t>više</w:t>
      </w:r>
      <w:r>
        <w:rPr>
          <w:rFonts w:ascii="Garamond" w:hAnsi="Garamond"/>
          <w:sz w:val="24"/>
          <w:szCs w:val="24"/>
        </w:rPr>
        <w:t xml:space="preserve"> nego u istom razdoblju prethodne godine. Razlog su</w:t>
      </w:r>
      <w:r w:rsidR="008E4F79">
        <w:rPr>
          <w:rFonts w:ascii="Garamond" w:hAnsi="Garamond"/>
          <w:sz w:val="24"/>
          <w:szCs w:val="24"/>
        </w:rPr>
        <w:t xml:space="preserve"> povećani</w:t>
      </w:r>
      <w:r>
        <w:rPr>
          <w:rFonts w:ascii="Garamond" w:hAnsi="Garamond"/>
          <w:sz w:val="24"/>
          <w:szCs w:val="24"/>
        </w:rPr>
        <w:t xml:space="preserve"> prihodi od zakupa i iznajmljivanja imovine</w:t>
      </w:r>
      <w:r w:rsidR="008E4F79">
        <w:rPr>
          <w:rFonts w:ascii="Garamond" w:hAnsi="Garamond"/>
          <w:sz w:val="24"/>
          <w:szCs w:val="24"/>
        </w:rPr>
        <w:t>.</w:t>
      </w:r>
    </w:p>
    <w:p w14:paraId="31D91207" w14:textId="2DD42D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653 – Prihodi od komunalnog doprinosa i naknade ostvareni su u iznosu od </w:t>
      </w:r>
      <w:r w:rsidR="008E4F79">
        <w:rPr>
          <w:rFonts w:ascii="Garamond" w:hAnsi="Garamond"/>
          <w:sz w:val="24"/>
          <w:szCs w:val="24"/>
        </w:rPr>
        <w:t>371.113,15</w:t>
      </w:r>
      <w:r>
        <w:rPr>
          <w:rFonts w:ascii="Garamond" w:hAnsi="Garamond"/>
          <w:sz w:val="24"/>
          <w:szCs w:val="24"/>
        </w:rPr>
        <w:t xml:space="preserve"> eura</w:t>
      </w:r>
      <w:r w:rsidR="008E4F79">
        <w:rPr>
          <w:rFonts w:ascii="Garamond" w:hAnsi="Garamond"/>
          <w:sz w:val="24"/>
          <w:szCs w:val="24"/>
        </w:rPr>
        <w:t>, odnosno za 25,10</w:t>
      </w:r>
      <w:r>
        <w:rPr>
          <w:rFonts w:ascii="Garamond" w:hAnsi="Garamond"/>
          <w:sz w:val="24"/>
          <w:szCs w:val="24"/>
        </w:rPr>
        <w:t>% manje nego u istom razdoblju prethodne godine.</w:t>
      </w:r>
      <w:r w:rsidR="008E4F79">
        <w:rPr>
          <w:rFonts w:ascii="Garamond" w:hAnsi="Garamond"/>
          <w:sz w:val="24"/>
          <w:szCs w:val="24"/>
        </w:rPr>
        <w:t xml:space="preserve"> Razlog tome je manja naplata prihoda od komunalnog doprinosa.</w:t>
      </w:r>
    </w:p>
    <w:p w14:paraId="6E0A109A" w14:textId="0319488D" w:rsidR="00551D47" w:rsidRDefault="00551D47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663 – Donacije od pravnih i fizičkih osoba izvan općeg proračuna ostvarene su u iznosu od 32.900,00 eura, što je za 19,5% više u odnosu na isto razdoblje prethodne godine. Razlog tome je više donacija za manifestaciju ISAP.</w:t>
      </w:r>
    </w:p>
    <w:p w14:paraId="6F9558C7" w14:textId="0E5C5EA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311</w:t>
      </w:r>
      <w:r w:rsidR="00551D47">
        <w:rPr>
          <w:rFonts w:ascii="Garamond" w:hAnsi="Garamond"/>
          <w:sz w:val="24"/>
          <w:szCs w:val="24"/>
        </w:rPr>
        <w:t xml:space="preserve"> i 312</w:t>
      </w:r>
      <w:r>
        <w:rPr>
          <w:rFonts w:ascii="Garamond" w:hAnsi="Garamond"/>
          <w:sz w:val="24"/>
          <w:szCs w:val="24"/>
        </w:rPr>
        <w:t xml:space="preserve"> – Rashodi za plaće za redovan rad ostvareni su u iznosu od </w:t>
      </w:r>
      <w:r w:rsidR="00551D47">
        <w:rPr>
          <w:rFonts w:ascii="Garamond" w:hAnsi="Garamond"/>
          <w:sz w:val="24"/>
          <w:szCs w:val="24"/>
        </w:rPr>
        <w:t>92.369,21</w:t>
      </w:r>
      <w:r>
        <w:rPr>
          <w:rFonts w:ascii="Garamond" w:hAnsi="Garamond"/>
          <w:sz w:val="24"/>
          <w:szCs w:val="24"/>
        </w:rPr>
        <w:t xml:space="preserve"> eura ili za </w:t>
      </w:r>
      <w:r w:rsidR="00551D47">
        <w:rPr>
          <w:rFonts w:ascii="Garamond" w:hAnsi="Garamond"/>
          <w:sz w:val="24"/>
          <w:szCs w:val="24"/>
        </w:rPr>
        <w:t>65</w:t>
      </w:r>
      <w:r>
        <w:rPr>
          <w:rFonts w:ascii="Garamond" w:hAnsi="Garamond"/>
          <w:sz w:val="24"/>
          <w:szCs w:val="24"/>
        </w:rPr>
        <w:t>% više nego u istom razdoblju prethodne godine.</w:t>
      </w:r>
      <w:r w:rsidR="00551D47">
        <w:rPr>
          <w:rFonts w:ascii="Garamond" w:hAnsi="Garamond"/>
          <w:sz w:val="24"/>
          <w:szCs w:val="24"/>
        </w:rPr>
        <w:t xml:space="preserve"> Razlog tome su povećanje proračunske osnovice za obračun plaća u dva navrata tijekom 2024. godine, te zapošljavanje jednog novog djelatnika od 1.9.2024. godine.</w:t>
      </w:r>
    </w:p>
    <w:p w14:paraId="6623991C" w14:textId="77777777" w:rsidR="00551D47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321 - Naknade za troškove zaposlenima ostvareni su u iznosu od </w:t>
      </w:r>
      <w:r w:rsidR="00551D47">
        <w:rPr>
          <w:rFonts w:ascii="Garamond" w:hAnsi="Garamond"/>
          <w:sz w:val="24"/>
          <w:szCs w:val="24"/>
        </w:rPr>
        <w:t>22.655,68</w:t>
      </w:r>
      <w:r>
        <w:rPr>
          <w:rFonts w:ascii="Garamond" w:hAnsi="Garamond"/>
          <w:sz w:val="24"/>
          <w:szCs w:val="24"/>
        </w:rPr>
        <w:t xml:space="preserve"> eura ili za </w:t>
      </w:r>
      <w:r w:rsidR="00551D47">
        <w:rPr>
          <w:rFonts w:ascii="Garamond" w:hAnsi="Garamond"/>
          <w:sz w:val="24"/>
          <w:szCs w:val="24"/>
        </w:rPr>
        <w:t>187,9</w:t>
      </w:r>
      <w:r>
        <w:rPr>
          <w:rFonts w:ascii="Garamond" w:hAnsi="Garamond"/>
          <w:sz w:val="24"/>
          <w:szCs w:val="24"/>
        </w:rPr>
        <w:t>% više nego u istom razdoblju prethodne godine</w:t>
      </w:r>
      <w:r w:rsidR="00551D47">
        <w:rPr>
          <w:rFonts w:ascii="Garamond" w:hAnsi="Garamond"/>
          <w:sz w:val="24"/>
          <w:szCs w:val="24"/>
        </w:rPr>
        <w:t xml:space="preserve">. Razlog tome je povećanje troškova paušalne prehrane zaposlenika i naknade za prijevoz na posao/s posla i isplata neoporezivih nagrada djelatnicima tijekom 2024. godine. </w:t>
      </w:r>
    </w:p>
    <w:p w14:paraId="4F7BBA03" w14:textId="2BA3A157" w:rsidR="004F7409" w:rsidRDefault="00551D47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322 – Rashodi za materijal i energiju ostvareni su u iznosu od 54.797,38 eura, što je manje za 22,3% u odnosu na isto razdoblje prethodne godine, a razlog tome je smanjenje troškova za energiju</w:t>
      </w:r>
      <w:r w:rsidR="00AC3A20">
        <w:rPr>
          <w:rFonts w:ascii="Garamond" w:hAnsi="Garamond"/>
          <w:sz w:val="24"/>
          <w:szCs w:val="24"/>
        </w:rPr>
        <w:t xml:space="preserve"> zbog modernizacije javne rasvjete (rad na projektu uštede električne energije za javnu rasvjetu). </w:t>
      </w:r>
    </w:p>
    <w:p w14:paraId="77B9932F" w14:textId="3021A113" w:rsidR="00AC3A20" w:rsidRDefault="00AC3A2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323 – Rashodi za usluge ostvareni su u iznosu od 468.334,19 eura što je za 28,2% više u odnosu na isto razdoblje prethodne godine. Razlog tome je inflacija na razini države i općenito povećanje cijena usluga. </w:t>
      </w:r>
    </w:p>
    <w:p w14:paraId="589BD856" w14:textId="3C81707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329</w:t>
      </w:r>
      <w:r w:rsidR="00AC3A2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– Naknade za rad predstavničkih i izvršnih tijela, povjerenstava i slično ostvareni su u iznosu od </w:t>
      </w:r>
      <w:r w:rsidR="00AC3A20">
        <w:rPr>
          <w:rFonts w:ascii="Garamond" w:hAnsi="Garamond"/>
          <w:sz w:val="24"/>
          <w:szCs w:val="24"/>
        </w:rPr>
        <w:t xml:space="preserve">21.587,57 </w:t>
      </w:r>
      <w:r>
        <w:rPr>
          <w:rFonts w:ascii="Garamond" w:hAnsi="Garamond"/>
          <w:sz w:val="24"/>
          <w:szCs w:val="24"/>
        </w:rPr>
        <w:t xml:space="preserve">eura ili za </w:t>
      </w:r>
      <w:r w:rsidR="00AC3A20">
        <w:rPr>
          <w:rFonts w:ascii="Garamond" w:hAnsi="Garamond"/>
          <w:sz w:val="24"/>
          <w:szCs w:val="24"/>
        </w:rPr>
        <w:t>52,2</w:t>
      </w:r>
      <w:r>
        <w:rPr>
          <w:rFonts w:ascii="Garamond" w:hAnsi="Garamond"/>
          <w:sz w:val="24"/>
          <w:szCs w:val="24"/>
        </w:rPr>
        <w:t>% više nego u istom razdoblju prethodne godine. Razlog je povećanje naknade.</w:t>
      </w:r>
    </w:p>
    <w:p w14:paraId="6DC72D83" w14:textId="5E16CFAE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366 – Pomoći proračunskim korisnicima drugih proračuna ostvarene su u iznosu od </w:t>
      </w:r>
      <w:r w:rsidR="00AC3A20">
        <w:rPr>
          <w:rFonts w:ascii="Garamond" w:hAnsi="Garamond"/>
          <w:sz w:val="24"/>
          <w:szCs w:val="24"/>
        </w:rPr>
        <w:t>53.190,24</w:t>
      </w:r>
      <w:r>
        <w:rPr>
          <w:rFonts w:ascii="Garamond" w:hAnsi="Garamond"/>
          <w:sz w:val="24"/>
          <w:szCs w:val="24"/>
        </w:rPr>
        <w:t xml:space="preserve"> eura, odnosno za </w:t>
      </w:r>
      <w:r w:rsidR="00AC3A20">
        <w:rPr>
          <w:rFonts w:ascii="Garamond" w:hAnsi="Garamond"/>
          <w:sz w:val="24"/>
          <w:szCs w:val="24"/>
        </w:rPr>
        <w:t>170</w:t>
      </w:r>
      <w:r>
        <w:rPr>
          <w:rFonts w:ascii="Garamond" w:hAnsi="Garamond"/>
          <w:sz w:val="24"/>
          <w:szCs w:val="24"/>
        </w:rPr>
        <w:t>% više nego u prethodnom razdoblju prošle godine. Razlog su pomoći za projekt Paz(in)inkluzivna škola.</w:t>
      </w:r>
    </w:p>
    <w:p w14:paraId="0D29E55E" w14:textId="5F45E47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386 – Kapitalne pomoći ostvarene su u iznosu od </w:t>
      </w:r>
      <w:r w:rsidR="00AC3A20">
        <w:rPr>
          <w:rFonts w:ascii="Garamond" w:hAnsi="Garamond"/>
          <w:sz w:val="24"/>
          <w:szCs w:val="24"/>
        </w:rPr>
        <w:t>19.560,77</w:t>
      </w:r>
      <w:r>
        <w:rPr>
          <w:rFonts w:ascii="Garamond" w:hAnsi="Garamond"/>
          <w:sz w:val="24"/>
          <w:szCs w:val="24"/>
        </w:rPr>
        <w:t xml:space="preserve"> eura ili za </w:t>
      </w:r>
      <w:r w:rsidR="00AC3A20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% više nego u istom razdoblju prethodne godine. Radi se danoj pomoći za kupnju garaže i skladišnog prostora.</w:t>
      </w:r>
    </w:p>
    <w:p w14:paraId="1B50F47C" w14:textId="018400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711 - Prihodi od prodaje materijalne imovine – prirodnih bogatstava ostvareni su u iznosu od </w:t>
      </w:r>
      <w:r w:rsidR="00AC3A20">
        <w:rPr>
          <w:rFonts w:ascii="Garamond" w:hAnsi="Garamond"/>
          <w:sz w:val="24"/>
          <w:szCs w:val="24"/>
        </w:rPr>
        <w:t>4.703,76</w:t>
      </w:r>
      <w:r>
        <w:rPr>
          <w:rFonts w:ascii="Garamond" w:hAnsi="Garamond"/>
          <w:sz w:val="24"/>
          <w:szCs w:val="24"/>
        </w:rPr>
        <w:t xml:space="preserve"> eura ili za </w:t>
      </w:r>
      <w:r w:rsidR="00AC3A20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% manje nego u istom razdoblju prethodne godine.</w:t>
      </w:r>
    </w:p>
    <w:p w14:paraId="0BBFE868" w14:textId="7777777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4212 – Poslovni objekti rashodi su povećani za 352,8% u donosu na isto razdoblje prošle godine. Ostvareni su u iznosu od 37.356,88 eura a odnose se najviše na nadogradnju Općinske zgrade.</w:t>
      </w:r>
    </w:p>
    <w:p w14:paraId="4DC8729F" w14:textId="31E07E61" w:rsidR="00AC3A20" w:rsidRDefault="00AC3A2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4227 – Uređaji, strojevi i oprema za ostale namjene ostvareni su u iznosu od 33.650,29 eura tj. za 239,3% više u odnosu na isto razdoblje prethodne godine. </w:t>
      </w:r>
      <w:r w:rsidR="007F6F78">
        <w:rPr>
          <w:rFonts w:ascii="Garamond" w:hAnsi="Garamond"/>
          <w:sz w:val="24"/>
          <w:szCs w:val="24"/>
        </w:rPr>
        <w:t xml:space="preserve">Razlog tome je ulaganje u obnovu dječjih igrališta na području Općine Tinjan sa novom opremom za igrališta. </w:t>
      </w:r>
    </w:p>
    <w:p w14:paraId="5C438977" w14:textId="3A07E12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4242 – Rashodi za umjetnička djela (izložena u galerijama, muzejima i slično) ostvareni su u iznosu od </w:t>
      </w:r>
      <w:r w:rsidR="00AC3A20">
        <w:rPr>
          <w:rFonts w:ascii="Garamond" w:hAnsi="Garamond"/>
          <w:sz w:val="24"/>
          <w:szCs w:val="24"/>
        </w:rPr>
        <w:t>12.500</w:t>
      </w:r>
      <w:r>
        <w:rPr>
          <w:rFonts w:ascii="Garamond" w:hAnsi="Garamond"/>
          <w:sz w:val="24"/>
          <w:szCs w:val="24"/>
        </w:rPr>
        <w:t xml:space="preserve">,00 eura, dok u istom razdoblju prethodne godine nisu ostvareni. </w:t>
      </w:r>
    </w:p>
    <w:p w14:paraId="6BF541D5" w14:textId="5AD8F3A4" w:rsidR="007F6F78" w:rsidRDefault="007F6F78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451 – Dodatna ulaganja na građevinskim objektima ostvarena su u iznosu od 13.950,00 eura, što se odnosi na ishođenja potrebnih nacrta i dozvola za nadogradnju dječjeg vrtića i jaslica u Tinjanu.</w:t>
      </w:r>
    </w:p>
    <w:p w14:paraId="00EEC1F2" w14:textId="2AE550CF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X001 – Višak prihoda poslovanja za 2024. godinu ostvaren je u iznosu od 652.475,74 eura</w:t>
      </w:r>
    </w:p>
    <w:p w14:paraId="2798BFC8" w14:textId="11D57524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Y002 – Ostvaren je manjak prihoda od nefinancijske imovine za 2024. godinu u iznosu od 364.904,13 eura</w:t>
      </w:r>
    </w:p>
    <w:p w14:paraId="02363A29" w14:textId="0B091B5B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Y003 – Ostvaren je manjak primitaka od financijske imovine u 2024. godinu u iznosu od 53.352,36 eura</w:t>
      </w:r>
    </w:p>
    <w:p w14:paraId="66ED2F06" w14:textId="37A0454D" w:rsidR="005626E5" w:rsidRDefault="00E36634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X005 – Za 2024. godinu ostvaren je ukupni višak prihoda i primtaka u iznosu od 234.219,25 eura.</w:t>
      </w:r>
    </w:p>
    <w:p w14:paraId="49D30D61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02347D3C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7D0D3AD2" w14:textId="439BA4ED" w:rsidR="00162A03" w:rsidRPr="00162A03" w:rsidRDefault="000F1AAA" w:rsidP="00162A03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Bilancu za razdoblje 01.01.2024. – 31.12.2024.</w:t>
      </w:r>
    </w:p>
    <w:p w14:paraId="66B89D3E" w14:textId="555CF419" w:rsidR="000F1AA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0223 – Oprema za održavanje i zaštitu ostvarena je u iznosu od 12.892,87 eura, što je 51,1 % više u odnosu na prošlo razdoblje prethodne godine, zbog nabave i postavljanja dodatnih kamera za zaštitu objekata u vlasništvu Općine Tinjan. </w:t>
      </w:r>
    </w:p>
    <w:p w14:paraId="30596B0E" w14:textId="4DDD9084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024 – Knjige, umjetnička djela i ostale izložbene vrijednosti ostvarene su u iznosu od 13.959,95 eura što je za 856,2% više u odnosu na isto razdoblje prethodne godine, jer ne nabavljena skulptura Tinjanska žena. </w:t>
      </w:r>
    </w:p>
    <w:p w14:paraId="7770850A" w14:textId="24113700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055 – Ostala nematerijalna imovina u pripremi ostvarena je u iznosu 18.020,14 eura, što je povećanje za 95,7% u odnosu na isto razdoblje prethodne godine, zbog</w:t>
      </w:r>
      <w:r w:rsidR="00AC54D7">
        <w:rPr>
          <w:rFonts w:ascii="Garamond" w:hAnsi="Garamond"/>
          <w:sz w:val="24"/>
          <w:szCs w:val="24"/>
        </w:rPr>
        <w:t xml:space="preserve"> usluga u postupku izmjene i dopune prostornog plana</w:t>
      </w:r>
      <w:r>
        <w:rPr>
          <w:rFonts w:ascii="Garamond" w:hAnsi="Garamond"/>
          <w:sz w:val="24"/>
          <w:szCs w:val="24"/>
        </w:rPr>
        <w:t xml:space="preserve"> uređenj</w:t>
      </w:r>
      <w:r w:rsidR="00AC54D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Općine Tinjan.</w:t>
      </w:r>
    </w:p>
    <w:p w14:paraId="686E6450" w14:textId="051623E6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129 – Ostala potraživanja ostvarena su u iznosu od 306.073,61 euro što je za 20,4% više u odnosu na isto razdoblje prethodne godine, zbog povećanja danih predujmova trgovačkom društvu u vlasništvu Općine Tinjan. </w:t>
      </w:r>
    </w:p>
    <w:p w14:paraId="26F07E74" w14:textId="402C64AB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1341 – Zajmovi trgovačkim društvima u javnom sektoru ostvareni su u iznosu od 22.010,61 euro, što je za 126% više u odnosu na isto razdoblje prethodne godine, a razlog tome su dani zajmovi trgovačkim društvima čiji je osnivač Općina Tinjan.</w:t>
      </w:r>
    </w:p>
    <w:p w14:paraId="715A78D9" w14:textId="71E6ED69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– Potraživanja za prihode poslovanja ostvarena su u iznosu od 244.799,42 eura, što je za 29,7% više nego u istom razdoblju prethodne godine, zbog ne naplaćenih potraživanja za komunalnu naknadu i zakupe poslovnih prostora u vlasništvu Općine. </w:t>
      </w:r>
    </w:p>
    <w:p w14:paraId="734BF0A6" w14:textId="6F98DB35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231 – Obveze za zaposlene ostvarene su u iznosu od 12.719,84 eura što je za 86,5% više u odnosu na isto razdoblje prethodne godine, što se odnosi na plaće zaposlenika za prosinac 2024, čija obveza isplate je u siječnju 2025. godine. Povećanje se odnosi zbog povećanja plaća zaposlenika i jednog dodatnog zaposlenika koji je zaposlen 1.9.2024. godine. </w:t>
      </w:r>
    </w:p>
    <w:p w14:paraId="6886B907" w14:textId="53425C00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236 – Obveze za povrat pomoći primljenih unutar općeg proračuna po protestiranim jamstvima ostvarena su u iznosu od 44.809,20 eura. To se odnosi na sufinanciranje plaća dječjeg vrtića, javnih vatrogasnih postrojbi, sufinanciranje knjižnice i slično čiji je osnivač Grad Pazin. </w:t>
      </w:r>
    </w:p>
    <w:p w14:paraId="04156BBD" w14:textId="3CD4DB57" w:rsidR="005626E5" w:rsidRDefault="005626E5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239 – Ostale tekuće obveze ostvarene su u iznosu 18.480,94 eura što je 509% više u odnosu na isto razdoblje prethodne godine, a odnose se na obveze za plaćanje poreza na dodanu vrijednost za prosinac 2024, čije plaćanje dolazi u siječnju 2025. godine. </w:t>
      </w:r>
    </w:p>
    <w:p w14:paraId="1A06310B" w14:textId="5B08538A" w:rsidR="005626E5" w:rsidRDefault="005626E5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 – Obveze za nabavu nefinancijske imovine ostvarene su u iznosu od 73.816,48 eura, što je za 358,4% više u odnosu na isto razdoblje prethodne godine. Razlog tome je završetak prve faze asfaltiranja ceste Žužiči – Milohanići u prosincu 2024., a naplata je do ožujka 2025. godine. </w:t>
      </w:r>
    </w:p>
    <w:p w14:paraId="5BCA4036" w14:textId="2965CACC" w:rsidR="00A264F6" w:rsidRDefault="00A264F6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Tijekom 2024. godine na računima kapitalnih prijenosa evidentirana su sredstva u ukupnom iznosu od 32.956,10 eura i to ka</w:t>
      </w:r>
      <w:r w:rsidR="008F74E3">
        <w:rPr>
          <w:rFonts w:ascii="Garamond" w:hAnsi="Garamond"/>
          <w:sz w:val="24"/>
          <w:szCs w:val="24"/>
        </w:rPr>
        <w:t>ko slijedi u nastavku:</w:t>
      </w:r>
    </w:p>
    <w:p w14:paraId="46B06E6D" w14:textId="1294E3EC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6332 – Kapitalne pomoći proračunu iz drugih proračuna u iznosu od 13.000,00 eura</w:t>
      </w:r>
    </w:p>
    <w:p w14:paraId="7F5D1C77" w14:textId="6C8346BF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6382 – Kapitalne pomoći iz državnog proračuna temeljem prijenosa EU sredstava u iznosu od 17.456,10 eura</w:t>
      </w:r>
    </w:p>
    <w:p w14:paraId="7CCA808D" w14:textId="7933D0E9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6632 – Kapitalne donacije u iznosu od 2.500,00 eura</w:t>
      </w:r>
    </w:p>
    <w:p w14:paraId="2FA44A34" w14:textId="0943149D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Iznosi su utrošeni za nabavu nefinancijske imovine, zbog čega je i provedena korekcija rezultata na načina da se za iznos od 32.956,10 eura zadužuje račun viška prihoda poslovanja , a odobrava se račun manjka prihoda od nefinancijske imovine. </w:t>
      </w:r>
    </w:p>
    <w:p w14:paraId="48E803BE" w14:textId="77777777" w:rsidR="001239C6" w:rsidRDefault="001239C6" w:rsidP="000F1AAA">
      <w:pPr>
        <w:jc w:val="both"/>
        <w:rPr>
          <w:rFonts w:ascii="Garamond" w:hAnsi="Garamond"/>
          <w:sz w:val="24"/>
          <w:szCs w:val="24"/>
        </w:rPr>
      </w:pPr>
    </w:p>
    <w:p w14:paraId="600BDCF9" w14:textId="6AFC2EB5" w:rsidR="001239C6" w:rsidRDefault="001239C6" w:rsidP="001239C6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1239C6">
        <w:rPr>
          <w:rFonts w:ascii="Garamond" w:hAnsi="Garamond"/>
          <w:b/>
          <w:bCs/>
          <w:sz w:val="24"/>
          <w:szCs w:val="24"/>
        </w:rPr>
        <w:t xml:space="preserve">Bilješke </w:t>
      </w:r>
      <w:r>
        <w:rPr>
          <w:rFonts w:ascii="Garamond" w:hAnsi="Garamond"/>
          <w:b/>
          <w:bCs/>
          <w:sz w:val="24"/>
          <w:szCs w:val="24"/>
        </w:rPr>
        <w:t>uz Izvještaj o rashodima prema funkcijskoj klasifikaciji za razdoblje od 01.01.2024. do 31.12.2024. godine</w:t>
      </w:r>
    </w:p>
    <w:p w14:paraId="3C03E86B" w14:textId="77777777" w:rsidR="001239C6" w:rsidRDefault="001239C6" w:rsidP="001239C6">
      <w:pPr>
        <w:pStyle w:val="Odlomakpopisa"/>
        <w:jc w:val="both"/>
        <w:rPr>
          <w:rFonts w:ascii="Garamond" w:hAnsi="Garamond"/>
          <w:b/>
          <w:bCs/>
          <w:sz w:val="24"/>
          <w:szCs w:val="24"/>
        </w:rPr>
      </w:pPr>
    </w:p>
    <w:p w14:paraId="6C71D3E4" w14:textId="39C57880" w:rsidR="001239C6" w:rsidRDefault="00FB0696" w:rsidP="001239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06 - </w:t>
      </w:r>
      <w:r w:rsidR="001239C6">
        <w:rPr>
          <w:rFonts w:ascii="Garamond" w:hAnsi="Garamond"/>
          <w:sz w:val="24"/>
          <w:szCs w:val="24"/>
        </w:rPr>
        <w:t xml:space="preserve">Tijekom 2024. godine najveći dio rashoda prema funkciji otpada na usluge unaprjeđenja stanovanja i zajednice i to ukupno u iznosu od 592.827,42 eura. To se odnosi na tekuće i investicijsko održavanje, civilnu zaštitu, gradnju i održavanje cesta na području Općine Tinjan te na ulaganja u zgrade u vlasništvu Općine Tinjan od </w:t>
      </w:r>
      <w:r>
        <w:rPr>
          <w:rFonts w:ascii="Garamond" w:hAnsi="Garamond"/>
          <w:sz w:val="24"/>
          <w:szCs w:val="24"/>
        </w:rPr>
        <w:t>koristi za zajednicu (škole i DVD domovi).</w:t>
      </w:r>
    </w:p>
    <w:p w14:paraId="6625490A" w14:textId="536756B6" w:rsidR="00FB0696" w:rsidRPr="001239C6" w:rsidRDefault="00FB0696" w:rsidP="001239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09 – ukupno za obrazovanje i to za predškolsko obrazovanje i osnovno obrazovanje tijekom 2024. godine izdvojeno je 333.126,03 eura.</w:t>
      </w:r>
    </w:p>
    <w:p w14:paraId="0DEB50F1" w14:textId="77777777" w:rsidR="00E36634" w:rsidRDefault="00E36634" w:rsidP="000F1AAA">
      <w:pPr>
        <w:jc w:val="both"/>
        <w:rPr>
          <w:rFonts w:ascii="Garamond" w:hAnsi="Garamond"/>
          <w:sz w:val="24"/>
          <w:szCs w:val="24"/>
        </w:rPr>
      </w:pPr>
    </w:p>
    <w:p w14:paraId="5D4D19B1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28580CD1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26B8685D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696199BB" w14:textId="77777777" w:rsidR="00162A03" w:rsidRDefault="00162A03" w:rsidP="000F1AAA">
      <w:pPr>
        <w:jc w:val="both"/>
        <w:rPr>
          <w:rFonts w:ascii="Garamond" w:hAnsi="Garamond"/>
          <w:sz w:val="24"/>
          <w:szCs w:val="24"/>
        </w:rPr>
      </w:pPr>
    </w:p>
    <w:p w14:paraId="153C7D37" w14:textId="2AD26CD2" w:rsidR="00E36634" w:rsidRDefault="00E36634" w:rsidP="00E3663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Bilješke uz </w:t>
      </w:r>
      <w:r w:rsidR="00162A03">
        <w:rPr>
          <w:rFonts w:ascii="Garamond" w:hAnsi="Garamond"/>
          <w:b/>
          <w:bCs/>
          <w:sz w:val="24"/>
          <w:szCs w:val="24"/>
        </w:rPr>
        <w:t>I</w:t>
      </w:r>
      <w:r>
        <w:rPr>
          <w:rFonts w:ascii="Garamond" w:hAnsi="Garamond"/>
          <w:b/>
          <w:bCs/>
          <w:sz w:val="24"/>
          <w:szCs w:val="24"/>
        </w:rPr>
        <w:t>zvještaj o promjenama u vrijednosti i obujmu imovine i obveza za razdoblje od 01.01.2024. do 31.12.2024. godine</w:t>
      </w:r>
    </w:p>
    <w:p w14:paraId="6CEED13D" w14:textId="77777777" w:rsidR="00E36634" w:rsidRDefault="00E36634" w:rsidP="00E3663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AC6C5C4" w14:textId="29D428AC" w:rsidR="00E36634" w:rsidRPr="00E36634" w:rsidRDefault="00E36634" w:rsidP="00E3663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P018 – Proizvedena dugotrajna imovina – U 2024. godini ostvareno je smanjenje u obujmu imovine, </w:t>
      </w:r>
      <w:r w:rsidR="002764D9">
        <w:rPr>
          <w:rFonts w:ascii="Garamond" w:hAnsi="Garamond"/>
          <w:sz w:val="24"/>
          <w:szCs w:val="24"/>
        </w:rPr>
        <w:t xml:space="preserve"> sukladno uvjetima iz Odluke o komunalnim doprinosu (popust za jednokratno plaćanje).</w:t>
      </w:r>
      <w:r w:rsidR="00222930">
        <w:rPr>
          <w:rFonts w:ascii="Garamond" w:hAnsi="Garamond"/>
          <w:sz w:val="24"/>
          <w:szCs w:val="24"/>
        </w:rPr>
        <w:t xml:space="preserve"> </w:t>
      </w:r>
    </w:p>
    <w:p w14:paraId="25FD701A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06C24F12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67600CCD" w14:textId="6E48727C" w:rsidR="004F7409" w:rsidRDefault="00162A03" w:rsidP="009908A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Izvještaj o obvezama za razdoblje od 01.01. 2024 do 31.12.2024. godine</w:t>
      </w:r>
    </w:p>
    <w:p w14:paraId="6AD7F534" w14:textId="77777777" w:rsidR="004F7409" w:rsidRDefault="004F7409" w:rsidP="009908A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9E6B8D5" w14:textId="6F291F2D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Stanje obveza na dan 01.01. iznosi </w:t>
      </w:r>
      <w:r w:rsidR="00141FB5">
        <w:rPr>
          <w:rFonts w:ascii="Garamond" w:hAnsi="Garamond"/>
          <w:sz w:val="24"/>
          <w:szCs w:val="24"/>
        </w:rPr>
        <w:t>387.636,01</w:t>
      </w:r>
      <w:r>
        <w:rPr>
          <w:rFonts w:ascii="Garamond" w:hAnsi="Garamond"/>
          <w:sz w:val="24"/>
          <w:szCs w:val="24"/>
        </w:rPr>
        <w:t xml:space="preserve"> eura. Povećanje obveza u izvještajnom razdoblju je </w:t>
      </w:r>
      <w:r w:rsidR="00141FB5">
        <w:rPr>
          <w:rFonts w:ascii="Garamond" w:hAnsi="Garamond"/>
          <w:sz w:val="24"/>
          <w:szCs w:val="24"/>
        </w:rPr>
        <w:t>1.438.090,44</w:t>
      </w:r>
      <w:r>
        <w:rPr>
          <w:rFonts w:ascii="Garamond" w:hAnsi="Garamond"/>
          <w:sz w:val="24"/>
          <w:szCs w:val="24"/>
        </w:rPr>
        <w:t xml:space="preserve"> eura, dok je </w:t>
      </w:r>
      <w:r w:rsidR="00141FB5">
        <w:rPr>
          <w:rFonts w:ascii="Garamond" w:hAnsi="Garamond"/>
          <w:sz w:val="24"/>
          <w:szCs w:val="24"/>
        </w:rPr>
        <w:t xml:space="preserve">u istom razdoblju </w:t>
      </w:r>
      <w:r>
        <w:rPr>
          <w:rFonts w:ascii="Garamond" w:hAnsi="Garamond"/>
          <w:sz w:val="24"/>
          <w:szCs w:val="24"/>
        </w:rPr>
        <w:t xml:space="preserve">podmireno </w:t>
      </w:r>
      <w:r w:rsidR="00141FB5">
        <w:rPr>
          <w:rFonts w:ascii="Garamond" w:hAnsi="Garamond"/>
          <w:sz w:val="24"/>
          <w:szCs w:val="24"/>
        </w:rPr>
        <w:t>1.359.977,17</w:t>
      </w:r>
      <w:r>
        <w:rPr>
          <w:rFonts w:ascii="Garamond" w:hAnsi="Garamond"/>
          <w:sz w:val="24"/>
          <w:szCs w:val="24"/>
        </w:rPr>
        <w:t xml:space="preserve"> eura obveza.</w:t>
      </w:r>
      <w:r w:rsidR="00141FB5">
        <w:rPr>
          <w:rFonts w:ascii="Garamond" w:hAnsi="Garamond"/>
          <w:sz w:val="24"/>
          <w:szCs w:val="24"/>
        </w:rPr>
        <w:t xml:space="preserve"> Iz toga proizlazi da je stanje obveza na kraju izvještajnog razdoblja 465.749,28 eura.</w:t>
      </w:r>
    </w:p>
    <w:p w14:paraId="234DC7C7" w14:textId="57B7910B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Stanje obveza na kraju izvještajnog razdoblja </w:t>
      </w:r>
      <w:r w:rsidR="00141FB5">
        <w:rPr>
          <w:rFonts w:ascii="Garamond" w:hAnsi="Garamond"/>
          <w:sz w:val="24"/>
          <w:szCs w:val="24"/>
        </w:rPr>
        <w:t>u iznosu od 465.749,28</w:t>
      </w:r>
      <w:r>
        <w:rPr>
          <w:rFonts w:ascii="Garamond" w:hAnsi="Garamond"/>
          <w:sz w:val="24"/>
          <w:szCs w:val="24"/>
        </w:rPr>
        <w:t xml:space="preserve"> eura, </w:t>
      </w:r>
      <w:r w:rsidR="00141FB5">
        <w:rPr>
          <w:rFonts w:ascii="Garamond" w:hAnsi="Garamond"/>
          <w:sz w:val="24"/>
          <w:szCs w:val="24"/>
        </w:rPr>
        <w:t xml:space="preserve"> sastoji se od dospjelih obveza na kraju razdoblja u visini od 45.587,26 eura i </w:t>
      </w:r>
      <w:r>
        <w:rPr>
          <w:rFonts w:ascii="Garamond" w:hAnsi="Garamond"/>
          <w:sz w:val="24"/>
          <w:szCs w:val="24"/>
        </w:rPr>
        <w:t>od</w:t>
      </w:r>
      <w:r w:rsidR="00141FB5">
        <w:rPr>
          <w:rFonts w:ascii="Garamond" w:hAnsi="Garamond"/>
          <w:sz w:val="24"/>
          <w:szCs w:val="24"/>
        </w:rPr>
        <w:t xml:space="preserve"> nedospjelih obveza na kraju izvještajnog razdoblja u iznosu od 420.162,02 eura.</w:t>
      </w:r>
    </w:p>
    <w:p w14:paraId="7CA20E72" w14:textId="77777777" w:rsidR="00141FB5" w:rsidRDefault="00141FB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Dospjele obveze odnose na obveze za rashode poslovanja većim djelom dok se mali dio odnosi na obveze za nabavu nefinancijske imovine. </w:t>
      </w:r>
    </w:p>
    <w:p w14:paraId="79F5F5A1" w14:textId="6CFA8D26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Nedospjele obveze odnose se na plaću za službenike i namještenike za mjesec </w:t>
      </w:r>
      <w:r w:rsidR="00141FB5">
        <w:rPr>
          <w:rFonts w:ascii="Garamond" w:hAnsi="Garamond"/>
          <w:sz w:val="24"/>
          <w:szCs w:val="24"/>
        </w:rPr>
        <w:t>prosinac 2024. godine</w:t>
      </w:r>
      <w:r>
        <w:rPr>
          <w:rFonts w:ascii="Garamond" w:hAnsi="Garamond"/>
          <w:sz w:val="24"/>
          <w:szCs w:val="24"/>
        </w:rPr>
        <w:t xml:space="preserve"> koja dospijeva u </w:t>
      </w:r>
      <w:r w:rsidR="00141FB5">
        <w:rPr>
          <w:rFonts w:ascii="Garamond" w:hAnsi="Garamond"/>
          <w:sz w:val="24"/>
          <w:szCs w:val="24"/>
        </w:rPr>
        <w:t>siječnju 2025. godine</w:t>
      </w:r>
      <w:r>
        <w:rPr>
          <w:rFonts w:ascii="Garamond" w:hAnsi="Garamond"/>
          <w:sz w:val="24"/>
          <w:szCs w:val="24"/>
        </w:rPr>
        <w:t xml:space="preserve">, zatim na obveze prema dobavljačima te na nedospjelu obvezu za kredit u iznosu od </w:t>
      </w:r>
      <w:r w:rsidR="00141FB5">
        <w:rPr>
          <w:rFonts w:ascii="Garamond" w:hAnsi="Garamond"/>
          <w:sz w:val="24"/>
          <w:szCs w:val="24"/>
        </w:rPr>
        <w:t>259.818,65</w:t>
      </w:r>
      <w:r>
        <w:rPr>
          <w:rFonts w:ascii="Garamond" w:hAnsi="Garamond"/>
          <w:sz w:val="24"/>
          <w:szCs w:val="24"/>
        </w:rPr>
        <w:t xml:space="preserve"> eura.</w:t>
      </w:r>
    </w:p>
    <w:p w14:paraId="6BDD279C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1E456AE8" w14:textId="77777777" w:rsidR="004F7409" w:rsidRDefault="004F7409">
      <w:pPr>
        <w:jc w:val="both"/>
      </w:pPr>
    </w:p>
    <w:p w14:paraId="14C3962E" w14:textId="77777777" w:rsidR="004D3B13" w:rsidRDefault="004D3B13">
      <w:pPr>
        <w:jc w:val="both"/>
      </w:pPr>
    </w:p>
    <w:p w14:paraId="76FFC1E2" w14:textId="77777777" w:rsidR="004D3B13" w:rsidRDefault="004D3B13">
      <w:pPr>
        <w:jc w:val="both"/>
      </w:pPr>
    </w:p>
    <w:p w14:paraId="2D424966" w14:textId="77777777" w:rsidR="004D3B13" w:rsidRDefault="004D3B13">
      <w:pPr>
        <w:jc w:val="both"/>
      </w:pPr>
    </w:p>
    <w:p w14:paraId="0DBD97E6" w14:textId="77777777" w:rsidR="004D3B13" w:rsidRDefault="004D3B13">
      <w:pPr>
        <w:jc w:val="both"/>
      </w:pPr>
    </w:p>
    <w:p w14:paraId="6656992C" w14:textId="7D21C858" w:rsidR="004D3B13" w:rsidRDefault="004D3B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Tinjan, 14.2.2025.                                                                               </w:t>
      </w:r>
    </w:p>
    <w:p w14:paraId="7AC3B27A" w14:textId="140FC01F" w:rsidR="004D3B13" w:rsidRPr="004D3B13" w:rsidRDefault="004D3B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4D3B13" w:rsidRPr="004D3B13" w:rsidSect="00B5700B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D94C" w14:textId="77777777" w:rsidR="00605882" w:rsidRDefault="00605882">
      <w:pPr>
        <w:spacing w:after="0" w:line="240" w:lineRule="auto"/>
      </w:pPr>
      <w:r>
        <w:separator/>
      </w:r>
    </w:p>
  </w:endnote>
  <w:endnote w:type="continuationSeparator" w:id="0">
    <w:p w14:paraId="3C33B362" w14:textId="77777777" w:rsidR="00605882" w:rsidRDefault="0060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4874"/>
      <w:docPartObj>
        <w:docPartGallery w:val="Page Numbers (Bottom of Page)"/>
        <w:docPartUnique/>
      </w:docPartObj>
    </w:sdtPr>
    <w:sdtContent>
      <w:p w14:paraId="40A98FB9" w14:textId="58456150" w:rsidR="00120B76" w:rsidRDefault="00120B76" w:rsidP="00120B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14D1B" w14:textId="77777777" w:rsidR="00B5700B" w:rsidRDefault="00B570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3CDF" w14:textId="77777777" w:rsidR="00605882" w:rsidRDefault="006058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9F9DF" w14:textId="77777777" w:rsidR="00605882" w:rsidRDefault="0060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637" w14:textId="70729823" w:rsidR="00B5700B" w:rsidRPr="00B5700B" w:rsidRDefault="00B5700B" w:rsidP="00B5700B">
    <w:pPr>
      <w:pStyle w:val="Zaglavlje"/>
      <w:jc w:val="center"/>
      <w:rPr>
        <w:rFonts w:ascii="Times New Roman" w:hAnsi="Times New Roman"/>
        <w:sz w:val="16"/>
        <w:szCs w:val="16"/>
      </w:rPr>
    </w:pPr>
    <w:r w:rsidRPr="00B5700B">
      <w:rPr>
        <w:rFonts w:ascii="Times New Roman" w:hAnsi="Times New Roman"/>
        <w:sz w:val="16"/>
        <w:szCs w:val="16"/>
      </w:rPr>
      <w:t xml:space="preserve">OBVEZNIK: 34387- OPĆINA TINJAN          </w:t>
    </w:r>
    <w:r>
      <w:rPr>
        <w:rFonts w:ascii="Times New Roman" w:hAnsi="Times New Roman"/>
        <w:sz w:val="16"/>
        <w:szCs w:val="16"/>
      </w:rPr>
      <w:t xml:space="preserve">                    </w:t>
    </w:r>
    <w:r w:rsidRPr="00B5700B">
      <w:rPr>
        <w:rFonts w:ascii="Times New Roman" w:hAnsi="Times New Roman"/>
        <w:sz w:val="16"/>
        <w:szCs w:val="16"/>
      </w:rPr>
      <w:t xml:space="preserve">      RAZINA: 2</w:t>
    </w:r>
    <w:r w:rsidR="006264F0">
      <w:rPr>
        <w:rFonts w:ascii="Times New Roman" w:hAnsi="Times New Roman"/>
        <w:sz w:val="16"/>
        <w:szCs w:val="16"/>
      </w:rPr>
      <w:t>3</w:t>
    </w:r>
    <w:r w:rsidRPr="00B5700B">
      <w:rPr>
        <w:rFonts w:ascii="Times New Roman" w:hAnsi="Times New Roman"/>
        <w:sz w:val="16"/>
        <w:szCs w:val="16"/>
      </w:rPr>
      <w:t xml:space="preserve">           </w:t>
    </w:r>
    <w:r>
      <w:rPr>
        <w:rFonts w:ascii="Times New Roman" w:hAnsi="Times New Roman"/>
        <w:sz w:val="16"/>
        <w:szCs w:val="16"/>
      </w:rPr>
      <w:t xml:space="preserve">            </w:t>
    </w:r>
    <w:r w:rsidRPr="00B5700B">
      <w:rPr>
        <w:rFonts w:ascii="Times New Roman" w:hAnsi="Times New Roman"/>
        <w:sz w:val="16"/>
        <w:szCs w:val="16"/>
      </w:rPr>
      <w:t xml:space="preserve">             RAZDOBLJE: 2024-12</w:t>
    </w:r>
  </w:p>
  <w:p w14:paraId="208FBBA9" w14:textId="77777777" w:rsidR="00B5700B" w:rsidRDefault="00B570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2B29"/>
    <w:multiLevelType w:val="multilevel"/>
    <w:tmpl w:val="11449E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012"/>
    <w:multiLevelType w:val="multilevel"/>
    <w:tmpl w:val="9CB8E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39113">
    <w:abstractNumId w:val="0"/>
  </w:num>
  <w:num w:numId="2" w16cid:durableId="137469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09"/>
    <w:rsid w:val="00062938"/>
    <w:rsid w:val="000F1AAA"/>
    <w:rsid w:val="00120B76"/>
    <w:rsid w:val="001239C6"/>
    <w:rsid w:val="00141FB5"/>
    <w:rsid w:val="00162A03"/>
    <w:rsid w:val="00164959"/>
    <w:rsid w:val="00222930"/>
    <w:rsid w:val="002764D9"/>
    <w:rsid w:val="002E39B3"/>
    <w:rsid w:val="00434424"/>
    <w:rsid w:val="00436A6F"/>
    <w:rsid w:val="004552B5"/>
    <w:rsid w:val="004B572A"/>
    <w:rsid w:val="004D3B13"/>
    <w:rsid w:val="004F7409"/>
    <w:rsid w:val="00551D47"/>
    <w:rsid w:val="005626E5"/>
    <w:rsid w:val="005850F5"/>
    <w:rsid w:val="005B42E3"/>
    <w:rsid w:val="006028D3"/>
    <w:rsid w:val="00605882"/>
    <w:rsid w:val="006264F0"/>
    <w:rsid w:val="006B7D51"/>
    <w:rsid w:val="00711275"/>
    <w:rsid w:val="00781DB9"/>
    <w:rsid w:val="007C69D0"/>
    <w:rsid w:val="007F6F78"/>
    <w:rsid w:val="008D3AAB"/>
    <w:rsid w:val="008E4F79"/>
    <w:rsid w:val="008F74E3"/>
    <w:rsid w:val="009501EA"/>
    <w:rsid w:val="009908A4"/>
    <w:rsid w:val="00A04DB5"/>
    <w:rsid w:val="00A264F6"/>
    <w:rsid w:val="00AC0179"/>
    <w:rsid w:val="00AC3A20"/>
    <w:rsid w:val="00AC54D7"/>
    <w:rsid w:val="00B5700B"/>
    <w:rsid w:val="00BC572A"/>
    <w:rsid w:val="00C31662"/>
    <w:rsid w:val="00C5453F"/>
    <w:rsid w:val="00D13ADE"/>
    <w:rsid w:val="00E36634"/>
    <w:rsid w:val="00EF58F0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C113"/>
  <w15:docId w15:val="{4148F20F-28CA-4CE2-8D64-BF9207F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B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00B"/>
  </w:style>
  <w:style w:type="paragraph" w:styleId="Podnoje">
    <w:name w:val="footer"/>
    <w:basedOn w:val="Normal"/>
    <w:link w:val="PodnojeChar"/>
    <w:uiPriority w:val="99"/>
    <w:unhideWhenUsed/>
    <w:rsid w:val="00B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8738-7B85-4B56-B2D8-C91E9CE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dc:description/>
  <cp:lastModifiedBy>Računovodstvo</cp:lastModifiedBy>
  <cp:revision>15</cp:revision>
  <dcterms:created xsi:type="dcterms:W3CDTF">2024-10-10T06:39:00Z</dcterms:created>
  <dcterms:modified xsi:type="dcterms:W3CDTF">2025-02-13T13:44:00Z</dcterms:modified>
</cp:coreProperties>
</file>